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20B144" w14:textId="77777777" w:rsidR="00C40AF0" w:rsidRDefault="00A636D2">
      <w:pPr>
        <w:pStyle w:val="BodyA"/>
        <w:rPr>
          <w:b/>
          <w:bCs/>
        </w:rPr>
      </w:pPr>
      <w:r>
        <w:rPr>
          <w:b/>
          <w:bCs/>
        </w:rPr>
        <w:t>Update I</w:t>
      </w:r>
      <w:r>
        <w:rPr>
          <w:b/>
          <w:bCs/>
        </w:rPr>
        <w:t xml:space="preserve">SW Virtual </w:t>
      </w:r>
      <w:proofErr w:type="spellStart"/>
      <w:r>
        <w:rPr>
          <w:b/>
          <w:bCs/>
        </w:rPr>
        <w:t>WorkBee</w:t>
      </w:r>
      <w:proofErr w:type="spellEnd"/>
      <w:r>
        <w:rPr>
          <w:b/>
          <w:bCs/>
        </w:rPr>
        <w:t xml:space="preserve"> projects - August 9, 2020</w:t>
      </w:r>
    </w:p>
    <w:p w14:paraId="303D7956" w14:textId="77777777" w:rsidR="00C40AF0" w:rsidRDefault="00C40AF0">
      <w:pPr>
        <w:pStyle w:val="BodyA"/>
      </w:pPr>
    </w:p>
    <w:p w14:paraId="4164A6FE" w14:textId="77777777" w:rsidR="00C40AF0" w:rsidRDefault="00A636D2">
      <w:pPr>
        <w:pStyle w:val="BodyA"/>
      </w:pPr>
      <w:r>
        <w:t xml:space="preserve">In June of 2020 we replaced the ISW Spring Institute with a Virtual ISW </w:t>
      </w:r>
      <w:proofErr w:type="spellStart"/>
      <w:r>
        <w:t>WorkBee</w:t>
      </w:r>
      <w:proofErr w:type="spellEnd"/>
      <w:r>
        <w:t xml:space="preserve"> focusing on 4 essential projects. What follows is a summary of each project and links to the resources created. We would like to thank all members of the ISW Community who cont</w:t>
      </w:r>
      <w:r>
        <w:t xml:space="preserve">ributed to this important work! </w:t>
      </w:r>
    </w:p>
    <w:p w14:paraId="4D673471" w14:textId="77777777" w:rsidR="00C40AF0" w:rsidRDefault="00C40AF0">
      <w:pPr>
        <w:pStyle w:val="BodyA"/>
      </w:pPr>
    </w:p>
    <w:p w14:paraId="0B53A88C" w14:textId="77777777" w:rsidR="00C40AF0" w:rsidRDefault="00A636D2">
      <w:pPr>
        <w:pStyle w:val="BodyB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b/>
          <w:bCs/>
          <w:lang w:val="it-IT"/>
        </w:rPr>
        <w:t xml:space="preserve">Virtual ISW Toolkit </w:t>
      </w:r>
      <w:r>
        <w:rPr>
          <w:rFonts w:ascii="Calibri" w:eastAsia="Calibri" w:hAnsi="Calibri" w:cs="Calibri"/>
        </w:rPr>
        <w:t xml:space="preserve">group (Co-leads: Kathryn </w:t>
      </w:r>
      <w:proofErr w:type="spellStart"/>
      <w:r>
        <w:rPr>
          <w:rFonts w:ascii="Calibri" w:eastAsia="Calibri" w:hAnsi="Calibri" w:cs="Calibri"/>
        </w:rPr>
        <w:t>Brillinger</w:t>
      </w:r>
      <w:proofErr w:type="spellEnd"/>
      <w:r>
        <w:rPr>
          <w:rFonts w:ascii="Calibri" w:eastAsia="Calibri" w:hAnsi="Calibri" w:cs="Calibri"/>
        </w:rPr>
        <w:t xml:space="preserve">, Alice Cassidy, Jennifer </w:t>
      </w:r>
      <w:proofErr w:type="spellStart"/>
      <w:r>
        <w:rPr>
          <w:rFonts w:ascii="Calibri" w:eastAsia="Calibri" w:hAnsi="Calibri" w:cs="Calibri"/>
        </w:rPr>
        <w:t>Faubert</w:t>
      </w:r>
      <w:proofErr w:type="spellEnd"/>
      <w:r>
        <w:rPr>
          <w:rFonts w:ascii="Calibri" w:eastAsia="Calibri" w:hAnsi="Calibri" w:cs="Calibri"/>
        </w:rPr>
        <w:t xml:space="preserve"> and Cheri Macleod along with 18 colleagues) has created a suite of digital resources designed to assist those running a virtual I</w:t>
      </w:r>
      <w:r>
        <w:rPr>
          <w:rFonts w:ascii="Calibri" w:eastAsia="Calibri" w:hAnsi="Calibri" w:cs="Calibri"/>
        </w:rPr>
        <w:t xml:space="preserve">SW using both synchronous and asynchronous tools. The link to the Virtual ISW </w:t>
      </w:r>
      <w:proofErr w:type="spellStart"/>
      <w:r>
        <w:rPr>
          <w:rFonts w:ascii="Calibri" w:eastAsia="Calibri" w:hAnsi="Calibri" w:cs="Calibri"/>
        </w:rPr>
        <w:t>ToolKit</w:t>
      </w:r>
      <w:proofErr w:type="spellEnd"/>
      <w:r>
        <w:rPr>
          <w:rFonts w:ascii="Calibri" w:eastAsia="Calibri" w:hAnsi="Calibri" w:cs="Calibri"/>
        </w:rPr>
        <w:t xml:space="preserve"> </w:t>
      </w:r>
      <w:r w:rsidRPr="00D61CA5">
        <w:rPr>
          <w:rFonts w:ascii="Calibri" w:eastAsia="Calibri" w:hAnsi="Calibri" w:cs="Calibri"/>
          <w:highlight w:val="yellow"/>
        </w:rPr>
        <w:t>will be available shortly.</w:t>
      </w:r>
    </w:p>
    <w:p w14:paraId="2375C001" w14:textId="77777777" w:rsidR="00C40AF0" w:rsidRDefault="00C40AF0">
      <w:pPr>
        <w:pStyle w:val="BodyB"/>
        <w:rPr>
          <w:rFonts w:ascii="Calibri" w:eastAsia="Calibri" w:hAnsi="Calibri" w:cs="Calibri"/>
        </w:rPr>
      </w:pPr>
    </w:p>
    <w:p w14:paraId="7753A23A" w14:textId="77777777" w:rsidR="00C40AF0" w:rsidRDefault="00A636D2">
      <w:pPr>
        <w:pStyle w:val="BodyA"/>
      </w:pPr>
      <w:r>
        <w:t>Coming soon!</w:t>
      </w:r>
    </w:p>
    <w:p w14:paraId="5E83904B" w14:textId="77777777" w:rsidR="00C40AF0" w:rsidRDefault="00A636D2">
      <w:pPr>
        <w:pStyle w:val="BodyA"/>
      </w:pPr>
      <w:r>
        <w:t xml:space="preserve">The </w:t>
      </w:r>
      <w:r>
        <w:rPr>
          <w:b/>
          <w:bCs/>
        </w:rPr>
        <w:t xml:space="preserve">New Facilitator Toolkit </w:t>
      </w:r>
      <w:r>
        <w:t xml:space="preserve">group (Co-leads: Judy </w:t>
      </w:r>
      <w:proofErr w:type="spellStart"/>
      <w:r>
        <w:t>Bornais</w:t>
      </w:r>
      <w:proofErr w:type="spellEnd"/>
      <w:r>
        <w:t xml:space="preserve"> and Mavis Smith) are identifying specialized resources needed by new fa</w:t>
      </w:r>
      <w:r>
        <w:t xml:space="preserve">cilitators as enhancements to those in either the ISW or FDW Handbooks. </w:t>
      </w:r>
    </w:p>
    <w:p w14:paraId="78436595" w14:textId="77777777" w:rsidR="00C40AF0" w:rsidRDefault="00C40AF0">
      <w:pPr>
        <w:pStyle w:val="BodyA"/>
      </w:pPr>
    </w:p>
    <w:p w14:paraId="4C9D0B40" w14:textId="77777777" w:rsidR="00C40AF0" w:rsidRDefault="00A636D2">
      <w:pPr>
        <w:pStyle w:val="BodyA"/>
      </w:pPr>
      <w:r>
        <w:t xml:space="preserve">The </w:t>
      </w:r>
      <w:r>
        <w:rPr>
          <w:b/>
          <w:bCs/>
        </w:rPr>
        <w:t xml:space="preserve">FDW Handbook </w:t>
      </w:r>
      <w:r>
        <w:t>group (Co-leads: Russ Day and Jill Grose) is creating a draft of a new streamlined 2020 Handbook designed to be used by participants in the FDW. Supplementary resour</w:t>
      </w:r>
      <w:r>
        <w:t xml:space="preserve">ces will be accessed through the ISW website. </w:t>
      </w:r>
    </w:p>
    <w:p w14:paraId="3FC5757C" w14:textId="77777777" w:rsidR="00C40AF0" w:rsidRDefault="00C40AF0">
      <w:pPr>
        <w:pStyle w:val="BodyA"/>
      </w:pPr>
    </w:p>
    <w:p w14:paraId="1538EAB8" w14:textId="77777777" w:rsidR="00C40AF0" w:rsidRDefault="00A636D2">
      <w:pPr>
        <w:pStyle w:val="BodyA"/>
      </w:pPr>
      <w:r>
        <w:t xml:space="preserve">The </w:t>
      </w:r>
      <w:r>
        <w:rPr>
          <w:b/>
          <w:bCs/>
        </w:rPr>
        <w:t>TDW Handbook</w:t>
      </w:r>
      <w:r>
        <w:t xml:space="preserve"> group (Co-leads: David Tickner and Hannah </w:t>
      </w:r>
      <w:proofErr w:type="spellStart"/>
      <w:r>
        <w:t>Celinski</w:t>
      </w:r>
      <w:proofErr w:type="spellEnd"/>
      <w:r>
        <w:t>) is creating a guide specific to trainers and trainer trainees running either a TDW or using the apprenticeship model within an FDW. This gu</w:t>
      </w:r>
      <w:r>
        <w:t xml:space="preserve">ide is meant to be used in conjunction with the FDW Handbook. </w:t>
      </w:r>
    </w:p>
    <w:p w14:paraId="4391520F" w14:textId="77777777" w:rsidR="00C40AF0" w:rsidRDefault="00C40AF0">
      <w:pPr>
        <w:pStyle w:val="BodyA"/>
      </w:pPr>
    </w:p>
    <w:p w14:paraId="3905F2A6" w14:textId="77777777" w:rsidR="00C40AF0" w:rsidRDefault="00A636D2">
      <w:pPr>
        <w:pStyle w:val="BodyA"/>
      </w:pPr>
      <w:r>
        <w:t xml:space="preserve">As the above three projects are interconnected, it is expected that the resources from each group will be available once the work of all projects is finalized.  </w:t>
      </w:r>
    </w:p>
    <w:p w14:paraId="343AA50B" w14:textId="77777777" w:rsidR="00C40AF0" w:rsidRDefault="00C40AF0">
      <w:pPr>
        <w:pStyle w:val="BodyA"/>
      </w:pPr>
    </w:p>
    <w:p w14:paraId="48DA6F90" w14:textId="77777777" w:rsidR="00C40AF0" w:rsidRDefault="00A636D2">
      <w:pPr>
        <w:pStyle w:val="BodyA"/>
      </w:pPr>
      <w:r>
        <w:t>We would like to thank all me</w:t>
      </w:r>
      <w:r>
        <w:t>mbers of the ISW Community who have and who continue to volunteer their time and expertise on these activities.</w:t>
      </w:r>
    </w:p>
    <w:sectPr w:rsidR="00C40AF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BBE5" w14:textId="77777777" w:rsidR="00A636D2" w:rsidRDefault="00A636D2">
      <w:r>
        <w:separator/>
      </w:r>
    </w:p>
  </w:endnote>
  <w:endnote w:type="continuationSeparator" w:id="0">
    <w:p w14:paraId="466F6619" w14:textId="77777777" w:rsidR="00A636D2" w:rsidRDefault="00A6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1D1AC" w14:textId="77777777" w:rsidR="00C40AF0" w:rsidRDefault="00C40AF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3FB4" w14:textId="77777777" w:rsidR="00A636D2" w:rsidRDefault="00A636D2">
      <w:r>
        <w:separator/>
      </w:r>
    </w:p>
  </w:footnote>
  <w:footnote w:type="continuationSeparator" w:id="0">
    <w:p w14:paraId="14A53712" w14:textId="77777777" w:rsidR="00A636D2" w:rsidRDefault="00A6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FE93D" w14:textId="77777777" w:rsidR="00C40AF0" w:rsidRDefault="00C40AF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F0"/>
    <w:rsid w:val="005C1FDE"/>
    <w:rsid w:val="00A636D2"/>
    <w:rsid w:val="00C40AF0"/>
    <w:rsid w:val="00D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1F13"/>
  <w15:docId w15:val="{2171EC28-C591-49BC-9873-85EA86BC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Johnson</dc:creator>
  <cp:lastModifiedBy>Janice Johnson</cp:lastModifiedBy>
  <cp:revision>3</cp:revision>
  <dcterms:created xsi:type="dcterms:W3CDTF">2020-08-10T14:31:00Z</dcterms:created>
  <dcterms:modified xsi:type="dcterms:W3CDTF">2020-08-10T14:32:00Z</dcterms:modified>
</cp:coreProperties>
</file>